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38" w:rsidRDefault="00951E38" w:rsidP="00951E38">
      <w:pPr>
        <w:rPr>
          <w:b/>
          <w:sz w:val="24"/>
          <w:szCs w:val="24"/>
        </w:rPr>
      </w:pPr>
    </w:p>
    <w:p w:rsidR="00951E38" w:rsidRDefault="00951E38" w:rsidP="00951E38">
      <w:pPr>
        <w:rPr>
          <w:b/>
          <w:sz w:val="24"/>
          <w:szCs w:val="24"/>
        </w:rPr>
      </w:pPr>
      <w:r>
        <w:rPr>
          <w:rFonts w:cs="Arial"/>
          <w:caps/>
          <w:noProof/>
          <w:color w:val="000000" w:themeColor="text1"/>
          <w:sz w:val="24"/>
          <w:szCs w:val="24"/>
          <w:lang w:eastAsia="en-GB"/>
        </w:rPr>
        <w:drawing>
          <wp:anchor distT="0" distB="0" distL="114300" distR="114300" simplePos="0" relativeHeight="251658240" behindDoc="0" locked="0" layoutInCell="1" allowOverlap="1" wp14:anchorId="0F5E752F" wp14:editId="35C23583">
            <wp:simplePos x="5153025" y="704850"/>
            <wp:positionH relativeFrom="margin">
              <wp:align>right</wp:align>
            </wp:positionH>
            <wp:positionV relativeFrom="margin">
              <wp:align>top</wp:align>
            </wp:positionV>
            <wp:extent cx="161925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A71" w:rsidRPr="00034A71">
        <w:rPr>
          <w:b/>
          <w:sz w:val="24"/>
          <w:szCs w:val="24"/>
        </w:rPr>
        <w:t>Safeguardin</w:t>
      </w:r>
      <w:r>
        <w:rPr>
          <w:b/>
          <w:sz w:val="24"/>
          <w:szCs w:val="24"/>
        </w:rPr>
        <w:t>g Children and Vulnerable Adults</w:t>
      </w:r>
    </w:p>
    <w:p w:rsidR="00951E38" w:rsidRPr="00951E38" w:rsidRDefault="00951E38" w:rsidP="00951E38">
      <w:pPr>
        <w:rPr>
          <w:b/>
          <w:sz w:val="24"/>
          <w:szCs w:val="24"/>
        </w:rPr>
      </w:pPr>
    </w:p>
    <w:tbl>
      <w:tblPr>
        <w:tblpPr w:leftFromText="180" w:rightFromText="180" w:vertAnchor="text" w:horzAnchor="margin" w:tblpXSpec="center" w:tblpY="1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951E38" w:rsidRPr="00943BE1" w:rsidTr="008607EA">
        <w:tc>
          <w:tcPr>
            <w:tcW w:w="4361" w:type="dxa"/>
            <w:shd w:val="clear" w:color="auto" w:fill="D9D9D9"/>
          </w:tcPr>
          <w:p w:rsidR="00951E38" w:rsidRPr="00943BE1" w:rsidRDefault="00951E38" w:rsidP="008607EA">
            <w:pPr>
              <w:spacing w:after="0" w:line="240" w:lineRule="auto"/>
              <w:jc w:val="center"/>
              <w:rPr>
                <w:rFonts w:ascii="Calibri" w:eastAsiaTheme="minorEastAsia" w:hAnsi="Calibri" w:cs="Times New Roman"/>
                <w:color w:val="4F6228"/>
                <w:sz w:val="20"/>
                <w:szCs w:val="20"/>
              </w:rPr>
            </w:pPr>
            <w:proofErr w:type="spellStart"/>
            <w:r w:rsidRPr="00943BE1">
              <w:rPr>
                <w:rFonts w:ascii="Calibri" w:eastAsiaTheme="minorEastAsia" w:hAnsi="Calibri" w:cs="Times New Roman"/>
                <w:color w:val="4F6228"/>
                <w:sz w:val="20"/>
                <w:szCs w:val="20"/>
              </w:rPr>
              <w:t>Ponsanooth</w:t>
            </w:r>
            <w:proofErr w:type="spellEnd"/>
            <w:r w:rsidRPr="00943BE1">
              <w:rPr>
                <w:rFonts w:ascii="Calibri" w:eastAsiaTheme="minorEastAsia" w:hAnsi="Calibri" w:cs="Times New Roman"/>
                <w:color w:val="4F6228"/>
                <w:sz w:val="20"/>
                <w:szCs w:val="20"/>
              </w:rPr>
              <w:t xml:space="preserve"> Hall Management Co. no. 07416195</w:t>
            </w:r>
          </w:p>
        </w:tc>
        <w:tc>
          <w:tcPr>
            <w:tcW w:w="4711" w:type="dxa"/>
            <w:shd w:val="clear" w:color="auto" w:fill="D9D9D9"/>
          </w:tcPr>
          <w:p w:rsidR="00951E38" w:rsidRPr="00943BE1" w:rsidRDefault="00951E38" w:rsidP="008607EA">
            <w:pPr>
              <w:spacing w:after="0" w:line="240" w:lineRule="auto"/>
              <w:jc w:val="center"/>
              <w:rPr>
                <w:rFonts w:ascii="Calibri" w:eastAsiaTheme="minorEastAsia" w:hAnsi="Calibri" w:cs="Times New Roman"/>
                <w:color w:val="4F6228"/>
                <w:sz w:val="20"/>
                <w:szCs w:val="20"/>
              </w:rPr>
            </w:pPr>
            <w:r w:rsidRPr="00943BE1">
              <w:rPr>
                <w:rFonts w:ascii="Calibri" w:eastAsiaTheme="minorEastAsia" w:hAnsi="Calibri" w:cs="Times New Roman"/>
                <w:color w:val="4F6228"/>
                <w:sz w:val="20"/>
                <w:szCs w:val="20"/>
              </w:rPr>
              <w:t>Registered Charity no. 1142542</w:t>
            </w:r>
          </w:p>
        </w:tc>
      </w:tr>
    </w:tbl>
    <w:p w:rsidR="00951E38" w:rsidRDefault="00951E38" w:rsidP="00034A71">
      <w:pPr>
        <w:spacing w:after="0" w:line="240" w:lineRule="auto"/>
        <w:rPr>
          <w:rFonts w:eastAsia="Times New Roman" w:cs="Helvetica"/>
          <w:i/>
          <w:color w:val="000000" w:themeColor="text1"/>
          <w:sz w:val="24"/>
          <w:szCs w:val="24"/>
          <w:lang w:eastAsia="en-GB"/>
        </w:rPr>
      </w:pPr>
    </w:p>
    <w:p w:rsidR="00E12B1C" w:rsidRPr="00356A63" w:rsidRDefault="00E12B1C" w:rsidP="00E12B1C">
      <w:pPr>
        <w:autoSpaceDE w:val="0"/>
        <w:autoSpaceDN w:val="0"/>
        <w:adjustRightInd w:val="0"/>
        <w:spacing w:after="0" w:line="240" w:lineRule="auto"/>
        <w:rPr>
          <w:rFonts w:eastAsia="Arial Unicode MS" w:cs="Arial Unicode MS"/>
          <w:b/>
          <w:bCs/>
          <w:color w:val="000000" w:themeColor="text1"/>
          <w:sz w:val="24"/>
          <w:szCs w:val="24"/>
        </w:rPr>
      </w:pPr>
      <w:bookmarkStart w:id="0" w:name="_GoBack"/>
      <w:bookmarkEnd w:id="0"/>
    </w:p>
    <w:p w:rsidR="00E12B1C" w:rsidRPr="00356A63" w:rsidRDefault="00E12B1C" w:rsidP="00E12B1C">
      <w:pPr>
        <w:rPr>
          <w:rFonts w:eastAsia="Times New Roman" w:cs="Helvetica"/>
          <w:color w:val="000000" w:themeColor="text1"/>
          <w:sz w:val="24"/>
          <w:szCs w:val="24"/>
          <w:lang w:eastAsia="en-GB"/>
        </w:rPr>
      </w:pPr>
      <w:r w:rsidRPr="00356A63">
        <w:rPr>
          <w:rFonts w:eastAsia="Arial Unicode MS" w:cs="Arial Unicode MS"/>
          <w:color w:val="000000" w:themeColor="text1"/>
          <w:sz w:val="24"/>
          <w:szCs w:val="24"/>
        </w:rPr>
        <w:t>PHMC is committed to using it’s reasonable endeavours to ensure children and vulnerable adults are safe when</w:t>
      </w:r>
      <w:r w:rsidRPr="00356A63">
        <w:rPr>
          <w:rFonts w:eastAsia="Arial Unicode MS" w:cs="Arial Unicode MS"/>
          <w:b/>
          <w:bCs/>
          <w:color w:val="000000" w:themeColor="text1"/>
          <w:sz w:val="24"/>
          <w:szCs w:val="24"/>
        </w:rPr>
        <w:t xml:space="preserve"> </w:t>
      </w:r>
      <w:r w:rsidRPr="00356A63">
        <w:rPr>
          <w:rFonts w:eastAsia="Arial Unicode MS" w:cs="Arial Unicode MS"/>
          <w:color w:val="000000" w:themeColor="text1"/>
          <w:sz w:val="24"/>
          <w:szCs w:val="24"/>
        </w:rPr>
        <w:t xml:space="preserve">attending events or activities at </w:t>
      </w:r>
      <w:proofErr w:type="spellStart"/>
      <w:r w:rsidRPr="00356A63">
        <w:rPr>
          <w:rFonts w:eastAsia="Arial Unicode MS" w:cs="Arial Unicode MS"/>
          <w:color w:val="000000" w:themeColor="text1"/>
          <w:sz w:val="24"/>
          <w:szCs w:val="24"/>
        </w:rPr>
        <w:t>Ponsanooth</w:t>
      </w:r>
      <w:proofErr w:type="spellEnd"/>
      <w:r w:rsidRPr="00356A63">
        <w:rPr>
          <w:rFonts w:eastAsia="Arial Unicode MS" w:cs="Arial Unicode MS"/>
          <w:color w:val="000000" w:themeColor="text1"/>
          <w:sz w:val="24"/>
          <w:szCs w:val="24"/>
        </w:rPr>
        <w:t xml:space="preserve"> Hall </w:t>
      </w:r>
      <w:proofErr w:type="gramStart"/>
      <w:r w:rsidRPr="00356A63">
        <w:rPr>
          <w:rFonts w:eastAsia="Arial Unicode MS" w:cs="Arial Unicode MS"/>
          <w:color w:val="000000" w:themeColor="text1"/>
          <w:sz w:val="24"/>
          <w:szCs w:val="24"/>
        </w:rPr>
        <w:t>( the</w:t>
      </w:r>
      <w:proofErr w:type="gramEnd"/>
      <w:r w:rsidRPr="00356A63">
        <w:rPr>
          <w:rFonts w:eastAsia="Arial Unicode MS" w:cs="Arial Unicode MS"/>
          <w:color w:val="000000" w:themeColor="text1"/>
          <w:sz w:val="24"/>
          <w:szCs w:val="24"/>
        </w:rPr>
        <w:t xml:space="preserve"> Hall). </w:t>
      </w:r>
      <w:r w:rsidRPr="00356A63">
        <w:rPr>
          <w:rFonts w:eastAsia="Times New Roman" w:cs="Helvetica"/>
          <w:color w:val="000000" w:themeColor="text1"/>
          <w:sz w:val="24"/>
          <w:szCs w:val="24"/>
          <w:lang w:eastAsia="en-GB"/>
        </w:rPr>
        <w:t xml:space="preserve">However all users and parents of children and carers of vulnerable adults who use </w:t>
      </w:r>
      <w:proofErr w:type="spellStart"/>
      <w:r w:rsidRPr="00356A63">
        <w:rPr>
          <w:rFonts w:eastAsia="Times New Roman" w:cs="Helvetica"/>
          <w:color w:val="000000" w:themeColor="text1"/>
          <w:sz w:val="24"/>
          <w:szCs w:val="24"/>
          <w:lang w:eastAsia="en-GB"/>
        </w:rPr>
        <w:t>Ponsanooth</w:t>
      </w:r>
      <w:proofErr w:type="spellEnd"/>
      <w:r w:rsidRPr="00356A63">
        <w:rPr>
          <w:rFonts w:eastAsia="Times New Roman" w:cs="Helvetica"/>
          <w:color w:val="000000" w:themeColor="text1"/>
          <w:sz w:val="24"/>
          <w:szCs w:val="24"/>
          <w:lang w:eastAsia="en-GB"/>
        </w:rPr>
        <w:t xml:space="preserve"> Hall should be aware that under current legislation </w:t>
      </w:r>
      <w:proofErr w:type="spellStart"/>
      <w:r w:rsidRPr="00356A63">
        <w:rPr>
          <w:rFonts w:eastAsia="Times New Roman" w:cs="Helvetica"/>
          <w:color w:val="000000" w:themeColor="text1"/>
          <w:sz w:val="24"/>
          <w:szCs w:val="24"/>
          <w:lang w:eastAsia="en-GB"/>
        </w:rPr>
        <w:t>Ponsanooth</w:t>
      </w:r>
      <w:proofErr w:type="spellEnd"/>
      <w:r w:rsidRPr="00356A63">
        <w:rPr>
          <w:rFonts w:eastAsia="Times New Roman" w:cs="Helvetica"/>
          <w:color w:val="000000" w:themeColor="text1"/>
          <w:sz w:val="24"/>
          <w:szCs w:val="24"/>
          <w:lang w:eastAsia="en-GB"/>
        </w:rPr>
        <w:t xml:space="preserve"> Management Company (PHMC) does not have any responsibility and indeed is not eligible to carry such responsibility for making Disclosure and Barring Service (DBS) checks on users hiring the Hall.</w:t>
      </w:r>
    </w:p>
    <w:p w:rsidR="00E12B1C" w:rsidRPr="00356A63" w:rsidRDefault="00E12B1C" w:rsidP="00E12B1C">
      <w:pPr>
        <w:spacing w:after="0" w:line="240" w:lineRule="auto"/>
        <w:rPr>
          <w:rFonts w:eastAsia="Times New Roman" w:cs="Helvetica"/>
          <w:color w:val="000000" w:themeColor="text1"/>
          <w:sz w:val="24"/>
          <w:szCs w:val="24"/>
          <w:lang w:eastAsia="en-GB"/>
        </w:rPr>
      </w:pPr>
      <w:r w:rsidRPr="00356A63">
        <w:rPr>
          <w:rFonts w:eastAsia="Times New Roman" w:cs="Helvetica"/>
          <w:color w:val="000000" w:themeColor="text1"/>
          <w:sz w:val="24"/>
          <w:szCs w:val="24"/>
          <w:lang w:eastAsia="en-GB"/>
        </w:rPr>
        <w:t>PHMC has been informed in writing by the DBS that as a provider of a space for activities to take place involving children and vulnerable adults PHMC has no legal entitlement to "initiate or request sight of any DBS checks that may have been carried out". This is due to DBS law and has nothing to do with any lack of capacity on the part of PHMC.</w:t>
      </w:r>
    </w:p>
    <w:p w:rsidR="00E12B1C" w:rsidRPr="00356A63" w:rsidRDefault="00E12B1C" w:rsidP="00E12B1C">
      <w:pPr>
        <w:spacing w:after="0" w:line="240" w:lineRule="auto"/>
        <w:rPr>
          <w:rFonts w:eastAsia="Times New Roman" w:cs="Helvetica"/>
          <w:color w:val="000000" w:themeColor="text1"/>
          <w:sz w:val="24"/>
          <w:szCs w:val="24"/>
          <w:lang w:eastAsia="en-GB"/>
        </w:rPr>
      </w:pPr>
      <w:r w:rsidRPr="00356A63">
        <w:rPr>
          <w:rFonts w:eastAsia="Times New Roman" w:cs="Helvetica"/>
          <w:color w:val="000000" w:themeColor="text1"/>
          <w:sz w:val="24"/>
          <w:szCs w:val="24"/>
          <w:lang w:eastAsia="en-GB"/>
        </w:rPr>
        <w:t> </w:t>
      </w:r>
    </w:p>
    <w:p w:rsidR="00E12B1C" w:rsidRPr="00356A63" w:rsidRDefault="00E12B1C" w:rsidP="00E12B1C">
      <w:pPr>
        <w:spacing w:after="0" w:line="240" w:lineRule="auto"/>
        <w:rPr>
          <w:rFonts w:eastAsia="Times New Roman" w:cs="Helvetica"/>
          <w:color w:val="000000" w:themeColor="text1"/>
          <w:sz w:val="24"/>
          <w:szCs w:val="24"/>
          <w:lang w:eastAsia="en-GB"/>
        </w:rPr>
      </w:pPr>
      <w:r w:rsidRPr="00356A63">
        <w:rPr>
          <w:rFonts w:eastAsia="Times New Roman" w:cs="Helvetica"/>
          <w:color w:val="000000" w:themeColor="text1"/>
          <w:sz w:val="24"/>
          <w:szCs w:val="24"/>
          <w:lang w:eastAsia="en-GB"/>
        </w:rPr>
        <w:t>Therefore it remains the responsibility of the parents of children and carers of vulnerable adults to check that those providing the activities and services in the Hall are suitable to work with children and vulnerable groups and have such DBS accredita</w:t>
      </w:r>
      <w:r>
        <w:rPr>
          <w:rFonts w:eastAsia="Times New Roman" w:cs="Helvetica"/>
          <w:color w:val="000000" w:themeColor="text1"/>
          <w:sz w:val="24"/>
          <w:szCs w:val="24"/>
          <w:lang w:eastAsia="en-GB"/>
        </w:rPr>
        <w:t>tion as may be required at law.</w:t>
      </w:r>
    </w:p>
    <w:p w:rsidR="00E12B1C" w:rsidRPr="005B38FD" w:rsidRDefault="00E12B1C" w:rsidP="00E12B1C">
      <w:pPr>
        <w:autoSpaceDE w:val="0"/>
        <w:autoSpaceDN w:val="0"/>
        <w:adjustRightInd w:val="0"/>
        <w:spacing w:after="0" w:line="240" w:lineRule="auto"/>
        <w:rPr>
          <w:rFonts w:eastAsia="Arial Unicode MS" w:cs="Arial Unicode MS"/>
          <w:b/>
          <w:bCs/>
          <w:color w:val="FF0000"/>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r w:rsidRPr="005B38FD">
        <w:rPr>
          <w:rFonts w:eastAsia="Arial Unicode MS" w:cs="Arial Unicode MS"/>
          <w:b/>
          <w:bCs/>
          <w:sz w:val="24"/>
          <w:szCs w:val="24"/>
        </w:rPr>
        <w:t>Categories of activities and events to which this policy applies</w:t>
      </w: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If failures in children/vulnerable adult protection procedures on the part of the Hall users come to the attention of the administrator, the PHMC reserves the right to cancel a corresponding booking. These are some of the possible arrangements:</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r w:rsidRPr="005B38FD">
        <w:rPr>
          <w:rFonts w:eastAsia="Arial Unicode MS" w:cs="Arial Unicode MS"/>
          <w:i/>
          <w:iCs/>
          <w:sz w:val="24"/>
          <w:szCs w:val="24"/>
        </w:rPr>
        <w:t>1. PHMC-run family events and activities (parent/carer present)</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 xml:space="preserve"> Parents/carers remain fully responsible for the health and safety of their children/vulnerable charges. They must not leave children/vulnerable adults unattended.</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r w:rsidRPr="00356A63">
        <w:rPr>
          <w:rFonts w:eastAsia="Arial Unicode MS" w:cs="Arial Unicode MS"/>
          <w:i/>
          <w:iCs/>
          <w:sz w:val="24"/>
          <w:szCs w:val="24"/>
        </w:rPr>
        <w:t xml:space="preserve">2. PHMC-run activities and events with children/vulnerable adults left in the care of the </w:t>
      </w:r>
      <w:proofErr w:type="gramStart"/>
      <w:r w:rsidRPr="00356A63">
        <w:rPr>
          <w:rFonts w:eastAsia="Arial Unicode MS" w:cs="Arial Unicode MS"/>
          <w:i/>
          <w:iCs/>
          <w:sz w:val="24"/>
          <w:szCs w:val="24"/>
        </w:rPr>
        <w:t xml:space="preserve">Hall  </w:t>
      </w:r>
      <w:r w:rsidRPr="00356A63">
        <w:rPr>
          <w:rFonts w:eastAsia="Arial Unicode MS" w:cs="Arial Unicode MS"/>
          <w:sz w:val="24"/>
          <w:szCs w:val="24"/>
        </w:rPr>
        <w:t>Such</w:t>
      </w:r>
      <w:proofErr w:type="gramEnd"/>
      <w:r w:rsidRPr="00356A63">
        <w:rPr>
          <w:rFonts w:eastAsia="Arial Unicode MS" w:cs="Arial Unicode MS"/>
          <w:sz w:val="24"/>
          <w:szCs w:val="24"/>
        </w:rPr>
        <w:t xml:space="preserve"> activities are relatively rare, but where they do</w:t>
      </w:r>
      <w:r w:rsidRPr="00356A63">
        <w:rPr>
          <w:rFonts w:eastAsia="Arial Unicode MS" w:cs="Arial Unicode MS"/>
          <w:i/>
          <w:iCs/>
          <w:sz w:val="24"/>
          <w:szCs w:val="24"/>
        </w:rPr>
        <w:t xml:space="preserve"> </w:t>
      </w:r>
      <w:r w:rsidRPr="00356A63">
        <w:rPr>
          <w:rFonts w:eastAsia="Arial Unicode MS" w:cs="Arial Unicode MS"/>
          <w:sz w:val="24"/>
          <w:szCs w:val="24"/>
        </w:rPr>
        <w:t>PHMC will carry out appropriate risk</w:t>
      </w:r>
      <w:r w:rsidRPr="005B38FD">
        <w:rPr>
          <w:rFonts w:eastAsia="Arial Unicode MS" w:cs="Arial Unicode MS"/>
          <w:sz w:val="24"/>
          <w:szCs w:val="24"/>
        </w:rPr>
        <w:t xml:space="preserve"> assessments and address identified risks, and ensure that there is an appropriate emergency plan in place.</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color w:val="00B050"/>
          <w:sz w:val="24"/>
          <w:szCs w:val="24"/>
        </w:rPr>
      </w:pPr>
      <w:r w:rsidRPr="00996DD6">
        <w:rPr>
          <w:rFonts w:eastAsia="Arial Unicode MS" w:cs="Arial Unicode MS"/>
          <w:sz w:val="24"/>
          <w:szCs w:val="24"/>
        </w:rPr>
        <w:t xml:space="preserve">PHMC will ensure that regular leaders of PHMC events have undergone relevant </w:t>
      </w:r>
      <w:proofErr w:type="gramStart"/>
      <w:r w:rsidRPr="00996DD6">
        <w:rPr>
          <w:rFonts w:eastAsia="Arial Unicode MS" w:cs="Arial Unicode MS"/>
          <w:sz w:val="24"/>
          <w:szCs w:val="24"/>
        </w:rPr>
        <w:t>DBS  checks</w:t>
      </w:r>
      <w:proofErr w:type="gramEnd"/>
      <w:r w:rsidRPr="00996DD6">
        <w:rPr>
          <w:rFonts w:eastAsia="Arial Unicode MS" w:cs="Arial Unicode MS"/>
          <w:sz w:val="24"/>
          <w:szCs w:val="24"/>
        </w:rPr>
        <w:t xml:space="preserve"> and appropriate monitoring </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r w:rsidRPr="005B38FD">
        <w:rPr>
          <w:rFonts w:eastAsia="Arial Unicode MS" w:cs="Arial Unicode MS"/>
          <w:i/>
          <w:iCs/>
          <w:sz w:val="24"/>
          <w:szCs w:val="24"/>
        </w:rPr>
        <w:t>3. Activities or events run by groups that belong to a recognised charity or business</w:t>
      </w: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r w:rsidRPr="005B38FD">
        <w:rPr>
          <w:rFonts w:eastAsia="Arial Unicode MS" w:cs="Arial Unicode MS"/>
          <w:i/>
          <w:iCs/>
          <w:sz w:val="24"/>
          <w:szCs w:val="24"/>
        </w:rPr>
        <w:t>Organisation</w:t>
      </w: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This would apply to some regular classes. PHMC advises such groups, through the</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sidRPr="005B38FD">
        <w:rPr>
          <w:rFonts w:eastAsia="Arial Unicode MS" w:cs="Arial Unicode MS"/>
          <w:sz w:val="24"/>
          <w:szCs w:val="24"/>
        </w:rPr>
        <w:t>booking</w:t>
      </w:r>
      <w:proofErr w:type="gramEnd"/>
      <w:r w:rsidRPr="005B38FD">
        <w:rPr>
          <w:rFonts w:eastAsia="Arial Unicode MS" w:cs="Arial Unicode MS"/>
          <w:sz w:val="24"/>
          <w:szCs w:val="24"/>
        </w:rPr>
        <w:t xml:space="preserve"> procedure, that their staff must have </w:t>
      </w:r>
      <w:r w:rsidRPr="00356A63">
        <w:rPr>
          <w:rFonts w:eastAsia="Arial Unicode MS" w:cs="Arial Unicode MS"/>
          <w:sz w:val="24"/>
          <w:szCs w:val="24"/>
        </w:rPr>
        <w:t>DBS</w:t>
      </w:r>
      <w:r w:rsidRPr="005B38FD">
        <w:rPr>
          <w:rFonts w:eastAsia="Arial Unicode MS" w:cs="Arial Unicode MS"/>
          <w:sz w:val="24"/>
          <w:szCs w:val="24"/>
        </w:rPr>
        <w:t xml:space="preserve"> </w:t>
      </w:r>
      <w:r>
        <w:rPr>
          <w:rFonts w:eastAsia="Arial Unicode MS" w:cs="Arial Unicode MS"/>
          <w:sz w:val="24"/>
          <w:szCs w:val="24"/>
        </w:rPr>
        <w:t xml:space="preserve">checks as appropriate and </w:t>
      </w:r>
      <w:r w:rsidRPr="00356A63">
        <w:rPr>
          <w:rFonts w:eastAsia="Arial Unicode MS" w:cs="Arial Unicode MS"/>
          <w:color w:val="000000" w:themeColor="text1"/>
          <w:sz w:val="24"/>
          <w:szCs w:val="24"/>
        </w:rPr>
        <w:t xml:space="preserve"> are advised that they should complete </w:t>
      </w:r>
      <w:r w:rsidRPr="005B38FD">
        <w:rPr>
          <w:rFonts w:eastAsia="Arial Unicode MS" w:cs="Arial Unicode MS"/>
          <w:sz w:val="24"/>
          <w:szCs w:val="24"/>
        </w:rPr>
        <w:t>relevant Risk Assessments and Emergency Plans.</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PHMC cannot take direct responsibility for child/vulnerable adult safety with regard to</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Pr>
          <w:rFonts w:eastAsia="Arial Unicode MS" w:cs="Arial Unicode MS"/>
          <w:sz w:val="24"/>
          <w:szCs w:val="24"/>
        </w:rPr>
        <w:t>events</w:t>
      </w:r>
      <w:proofErr w:type="gramEnd"/>
      <w:r>
        <w:rPr>
          <w:rFonts w:eastAsia="Arial Unicode MS" w:cs="Arial Unicode MS"/>
          <w:sz w:val="24"/>
          <w:szCs w:val="24"/>
        </w:rPr>
        <w:t xml:space="preserve"> or activities </w:t>
      </w:r>
      <w:r w:rsidRPr="00356A63">
        <w:rPr>
          <w:rFonts w:eastAsia="Arial Unicode MS" w:cs="Arial Unicode MS"/>
          <w:sz w:val="24"/>
          <w:szCs w:val="24"/>
        </w:rPr>
        <w:t>other than those run directly by PHMC.</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Parents/carers need to ensure for themselves that they are satisfied with their</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sidRPr="00356A63">
        <w:rPr>
          <w:rFonts w:eastAsia="Arial Unicode MS" w:cs="Arial Unicode MS"/>
          <w:sz w:val="24"/>
          <w:szCs w:val="24"/>
        </w:rPr>
        <w:t>children’s</w:t>
      </w:r>
      <w:proofErr w:type="gramEnd"/>
      <w:r w:rsidRPr="00356A63">
        <w:rPr>
          <w:rFonts w:eastAsia="Arial Unicode MS" w:cs="Arial Unicode MS"/>
          <w:sz w:val="24"/>
          <w:szCs w:val="24"/>
        </w:rPr>
        <w:t xml:space="preserve">/vulnerable charge’s safety. Any such group are advised that they should have satisfactory Child or Vulnerable Adult Protection Policies (as relevant), and concerned parents/carers are advised that they </w:t>
      </w:r>
      <w:r w:rsidRPr="005B38FD">
        <w:rPr>
          <w:rFonts w:eastAsia="Arial Unicode MS" w:cs="Arial Unicode MS"/>
          <w:sz w:val="24"/>
          <w:szCs w:val="24"/>
        </w:rPr>
        <w:t>should ask the leaders of the group to supply copies, as well as the name of their local Child/Vulnerable Adult Protection Officer (or equivalent).</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9B5A39" w:rsidRDefault="00E12B1C" w:rsidP="00E12B1C">
      <w:pPr>
        <w:autoSpaceDE w:val="0"/>
        <w:autoSpaceDN w:val="0"/>
        <w:adjustRightInd w:val="0"/>
        <w:spacing w:after="0" w:line="240" w:lineRule="auto"/>
        <w:rPr>
          <w:rFonts w:eastAsia="Arial Unicode MS" w:cs="Arial Unicode MS"/>
          <w:i/>
          <w:iCs/>
          <w:sz w:val="24"/>
          <w:szCs w:val="24"/>
        </w:rPr>
      </w:pPr>
      <w:r w:rsidRPr="009B5A39">
        <w:rPr>
          <w:rFonts w:eastAsia="Arial Unicode MS" w:cs="Arial Unicode MS"/>
          <w:i/>
          <w:iCs/>
          <w:sz w:val="24"/>
          <w:szCs w:val="24"/>
        </w:rPr>
        <w:t>4. Regular activities or events run by individuals or private groups</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This applies to some of the regular classes at the Centre. At the time the booking is</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proofErr w:type="gramStart"/>
      <w:r w:rsidRPr="009B5A39">
        <w:rPr>
          <w:rFonts w:eastAsia="Arial Unicode MS" w:cs="Arial Unicode MS"/>
          <w:sz w:val="24"/>
          <w:szCs w:val="24"/>
        </w:rPr>
        <w:t>made</w:t>
      </w:r>
      <w:proofErr w:type="gramEnd"/>
      <w:r w:rsidRPr="009B5A39">
        <w:rPr>
          <w:rFonts w:eastAsia="Arial Unicode MS" w:cs="Arial Unicode MS"/>
          <w:sz w:val="24"/>
          <w:szCs w:val="24"/>
        </w:rPr>
        <w:t>, PHMC will inform the hirer that such hire is subject to PHMC ‘s Terms and Booking Conditions and Policies including this safeguarding policy for children and vulnerable adults. The hirer is advised that a risk assessment and emergency plan may be requested.</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 xml:space="preserve">If the administrator has any queries, on request, the Hirer must produce a copy of such risk assessment which will be referred to </w:t>
      </w:r>
      <w:proofErr w:type="gramStart"/>
      <w:r w:rsidRPr="009B5A39">
        <w:rPr>
          <w:rFonts w:eastAsia="Arial Unicode MS" w:cs="Arial Unicode MS"/>
          <w:sz w:val="24"/>
          <w:szCs w:val="24"/>
        </w:rPr>
        <w:t>a  PHMC</w:t>
      </w:r>
      <w:proofErr w:type="gramEnd"/>
      <w:r w:rsidRPr="009B5A39">
        <w:rPr>
          <w:rFonts w:eastAsia="Arial Unicode MS" w:cs="Arial Unicode MS"/>
          <w:sz w:val="24"/>
          <w:szCs w:val="24"/>
        </w:rPr>
        <w:t xml:space="preserve"> Director for scrutiny.</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i/>
          <w:iCs/>
          <w:sz w:val="24"/>
          <w:szCs w:val="24"/>
        </w:rPr>
      </w:pPr>
      <w:r w:rsidRPr="005B38FD">
        <w:rPr>
          <w:rFonts w:eastAsia="Arial Unicode MS" w:cs="Arial Unicode MS"/>
          <w:i/>
          <w:iCs/>
          <w:sz w:val="24"/>
          <w:szCs w:val="24"/>
        </w:rPr>
        <w:t>5. One-off activities or events run by individuals or private groups</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This category includes events such as children’s birthday parties and occasional</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sidRPr="005B38FD">
        <w:rPr>
          <w:rFonts w:eastAsia="Arial Unicode MS" w:cs="Arial Unicode MS"/>
          <w:sz w:val="24"/>
          <w:szCs w:val="24"/>
        </w:rPr>
        <w:t>publicly</w:t>
      </w:r>
      <w:proofErr w:type="gramEnd"/>
      <w:r w:rsidRPr="005B38FD">
        <w:rPr>
          <w:rFonts w:eastAsia="Arial Unicode MS" w:cs="Arial Unicode MS"/>
          <w:sz w:val="24"/>
          <w:szCs w:val="24"/>
        </w:rPr>
        <w:t xml:space="preserve"> advertised events. In these circumstances, the individual/group has hired</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sidRPr="005B38FD">
        <w:rPr>
          <w:rFonts w:eastAsia="Arial Unicode MS" w:cs="Arial Unicode MS"/>
          <w:sz w:val="24"/>
          <w:szCs w:val="24"/>
        </w:rPr>
        <w:t>space</w:t>
      </w:r>
      <w:proofErr w:type="gramEnd"/>
      <w:r w:rsidRPr="005B38FD">
        <w:rPr>
          <w:rFonts w:eastAsia="Arial Unicode MS" w:cs="Arial Unicode MS"/>
          <w:sz w:val="24"/>
          <w:szCs w:val="24"/>
        </w:rPr>
        <w:t xml:space="preserve"> in the Hall, and it runs the event and retains responsibility for children/vulnerable adults. PHMC can give no assurances regarding the nature of the individual/group or its members.</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Parents/carers need to ensure for themselves that they are satisfied with their</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proofErr w:type="gramStart"/>
      <w:r w:rsidRPr="009B5A39">
        <w:rPr>
          <w:rFonts w:eastAsia="Arial Unicode MS" w:cs="Arial Unicode MS"/>
          <w:sz w:val="24"/>
          <w:szCs w:val="24"/>
        </w:rPr>
        <w:t>children’s</w:t>
      </w:r>
      <w:proofErr w:type="gramEnd"/>
      <w:r w:rsidRPr="009B5A39">
        <w:rPr>
          <w:rFonts w:eastAsia="Arial Unicode MS" w:cs="Arial Unicode MS"/>
          <w:sz w:val="24"/>
          <w:szCs w:val="24"/>
        </w:rPr>
        <w:t>/vulnerable charge's safety. If a parent or carer is not comfortable leaving</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proofErr w:type="gramStart"/>
      <w:r w:rsidRPr="009B5A39">
        <w:rPr>
          <w:rFonts w:eastAsia="Arial Unicode MS" w:cs="Arial Unicode MS"/>
          <w:sz w:val="24"/>
          <w:szCs w:val="24"/>
        </w:rPr>
        <w:t>their</w:t>
      </w:r>
      <w:proofErr w:type="gramEnd"/>
      <w:r w:rsidRPr="009B5A39">
        <w:rPr>
          <w:rFonts w:eastAsia="Arial Unicode MS" w:cs="Arial Unicode MS"/>
          <w:sz w:val="24"/>
          <w:szCs w:val="24"/>
        </w:rPr>
        <w:t xml:space="preserve"> charge, PHMC would strongly recommend that, with the consent of the event organiser, he or she stays as a chaperone.</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r w:rsidRPr="005B38FD">
        <w:rPr>
          <w:rFonts w:eastAsia="Arial Unicode MS" w:cs="Arial Unicode MS"/>
          <w:b/>
          <w:bCs/>
          <w:sz w:val="24"/>
          <w:szCs w:val="24"/>
        </w:rPr>
        <w:t>Contacts in case of concerns</w:t>
      </w: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 If anyone has concerns about the care of children or vulnerable adults at the</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Centre, s/he should c</w:t>
      </w:r>
      <w:r>
        <w:rPr>
          <w:rFonts w:eastAsia="Arial Unicode MS" w:cs="Arial Unicode MS"/>
          <w:sz w:val="24"/>
          <w:szCs w:val="24"/>
        </w:rPr>
        <w:t>ontact the Administrator or any</w:t>
      </w:r>
      <w:r w:rsidRPr="009B5A39">
        <w:rPr>
          <w:rFonts w:eastAsia="Arial Unicode MS" w:cs="Arial Unicode MS"/>
          <w:color w:val="00B050"/>
          <w:sz w:val="24"/>
          <w:szCs w:val="24"/>
        </w:rPr>
        <w:t xml:space="preserve"> </w:t>
      </w:r>
      <w:r w:rsidRPr="009B5A39">
        <w:rPr>
          <w:rFonts w:eastAsia="Arial Unicode MS" w:cs="Arial Unicode MS"/>
          <w:sz w:val="24"/>
          <w:szCs w:val="24"/>
        </w:rPr>
        <w:t>Director immediately.</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 xml:space="preserve">• The phone number of Child-line (0800 1111) is available for the use of children or adults concerned about children. </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 xml:space="preserve">• PHMC will display the contact details of the Administrator, Directors and Child Line telephone number for the </w:t>
      </w:r>
      <w:proofErr w:type="gramStart"/>
      <w:r w:rsidRPr="009B5A39">
        <w:rPr>
          <w:rFonts w:eastAsia="Arial Unicode MS" w:cs="Arial Unicode MS"/>
          <w:sz w:val="24"/>
          <w:szCs w:val="24"/>
        </w:rPr>
        <w:t>use  by</w:t>
      </w:r>
      <w:proofErr w:type="gramEnd"/>
      <w:r w:rsidRPr="009B5A39">
        <w:rPr>
          <w:rFonts w:eastAsia="Arial Unicode MS" w:cs="Arial Unicode MS"/>
          <w:sz w:val="24"/>
          <w:szCs w:val="24"/>
        </w:rPr>
        <w:t xml:space="preserve"> children or adults concerned about children or vulnerable adults. These may be found on the Hall Notice boards or by contacting the Administrator.</w:t>
      </w: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w:t>
      </w:r>
    </w:p>
    <w:p w:rsidR="00E12B1C" w:rsidRPr="009B5A39" w:rsidRDefault="00E12B1C" w:rsidP="00E12B1C">
      <w:pPr>
        <w:autoSpaceDE w:val="0"/>
        <w:autoSpaceDN w:val="0"/>
        <w:adjustRightInd w:val="0"/>
        <w:spacing w:after="0" w:line="240" w:lineRule="auto"/>
        <w:rPr>
          <w:rFonts w:eastAsia="Arial Unicode MS" w:cs="Arial Unicode MS"/>
          <w:b/>
          <w:bCs/>
          <w:sz w:val="24"/>
          <w:szCs w:val="24"/>
        </w:rPr>
      </w:pPr>
      <w:r w:rsidRPr="009B5A39">
        <w:rPr>
          <w:rFonts w:eastAsia="Arial Unicode MS" w:cs="Arial Unicode MS"/>
          <w:b/>
          <w:bCs/>
          <w:sz w:val="24"/>
          <w:szCs w:val="24"/>
        </w:rPr>
        <w:t>Informing parents/carers about the limits of PHMC’s responsibility</w:t>
      </w:r>
    </w:p>
    <w:p w:rsidR="00E12B1C" w:rsidRPr="009B5A39" w:rsidRDefault="00E12B1C" w:rsidP="00E12B1C">
      <w:pPr>
        <w:autoSpaceDE w:val="0"/>
        <w:autoSpaceDN w:val="0"/>
        <w:adjustRightInd w:val="0"/>
        <w:spacing w:after="0" w:line="240" w:lineRule="auto"/>
        <w:rPr>
          <w:rFonts w:eastAsia="Arial Unicode MS" w:cs="Arial Unicode MS"/>
          <w:b/>
          <w:bCs/>
          <w:sz w:val="24"/>
          <w:szCs w:val="24"/>
        </w:rPr>
      </w:pP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 xml:space="preserve">• This policy to be available on PHMC’s </w:t>
      </w:r>
      <w:proofErr w:type="spellStart"/>
      <w:r w:rsidRPr="009B5A39">
        <w:rPr>
          <w:rFonts w:eastAsia="Arial Unicode MS" w:cs="Arial Unicode MS"/>
          <w:sz w:val="24"/>
          <w:szCs w:val="24"/>
        </w:rPr>
        <w:t>Ponsanooth</w:t>
      </w:r>
      <w:proofErr w:type="spellEnd"/>
      <w:r w:rsidRPr="009B5A39">
        <w:rPr>
          <w:rFonts w:eastAsia="Arial Unicode MS" w:cs="Arial Unicode MS"/>
          <w:sz w:val="24"/>
          <w:szCs w:val="24"/>
        </w:rPr>
        <w:t xml:space="preserve"> </w:t>
      </w:r>
      <w:proofErr w:type="gramStart"/>
      <w:r w:rsidRPr="009B5A39">
        <w:rPr>
          <w:rFonts w:eastAsia="Arial Unicode MS" w:cs="Arial Unicode MS"/>
          <w:sz w:val="24"/>
          <w:szCs w:val="24"/>
        </w:rPr>
        <w:t>Hall  website</w:t>
      </w:r>
      <w:proofErr w:type="gramEnd"/>
      <w:r w:rsidRPr="009B5A39">
        <w:rPr>
          <w:rFonts w:eastAsia="Arial Unicode MS" w:cs="Arial Unicode MS"/>
          <w:sz w:val="24"/>
          <w:szCs w:val="24"/>
        </w:rPr>
        <w:t xml:space="preserve"> at</w:t>
      </w:r>
      <w:r w:rsidRPr="009B5A39">
        <w:rPr>
          <w:rFonts w:eastAsia="Arial Unicode MS" w:cs="Arial Unicode MS"/>
          <w:strike/>
          <w:sz w:val="24"/>
          <w:szCs w:val="24"/>
        </w:rPr>
        <w:t xml:space="preserve"> </w:t>
      </w:r>
      <w:r w:rsidRPr="009B5A39">
        <w:rPr>
          <w:rFonts w:eastAsia="Arial Unicode MS" w:cs="Arial Unicode MS"/>
          <w:sz w:val="24"/>
          <w:szCs w:val="24"/>
        </w:rPr>
        <w:t>http://www.ponsanooth-hall.co.uk/</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sidRPr="005B38FD">
        <w:rPr>
          <w:rFonts w:eastAsia="Arial Unicode MS" w:cs="Arial Unicode MS"/>
          <w:sz w:val="24"/>
          <w:szCs w:val="24"/>
        </w:rPr>
        <w:t xml:space="preserve">• The </w:t>
      </w:r>
      <w:r>
        <w:rPr>
          <w:rFonts w:eastAsia="Arial Unicode MS" w:cs="Arial Unicode MS"/>
          <w:sz w:val="24"/>
          <w:szCs w:val="24"/>
        </w:rPr>
        <w:t>key messages from this policy may</w:t>
      </w:r>
      <w:r w:rsidRPr="005B38FD">
        <w:rPr>
          <w:rFonts w:eastAsia="Arial Unicode MS" w:cs="Arial Unicode MS"/>
          <w:sz w:val="24"/>
          <w:szCs w:val="24"/>
        </w:rPr>
        <w:t xml:space="preserve"> be posted on the notice board in the</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roofErr w:type="gramStart"/>
      <w:r w:rsidRPr="005B38FD">
        <w:rPr>
          <w:rFonts w:eastAsia="Arial Unicode MS" w:cs="Arial Unicode MS"/>
          <w:sz w:val="24"/>
          <w:szCs w:val="24"/>
        </w:rPr>
        <w:t>entrance</w:t>
      </w:r>
      <w:proofErr w:type="gramEnd"/>
      <w:r w:rsidRPr="005B38FD">
        <w:rPr>
          <w:rFonts w:eastAsia="Arial Unicode MS" w:cs="Arial Unicode MS"/>
          <w:sz w:val="24"/>
          <w:szCs w:val="24"/>
        </w:rPr>
        <w:t xml:space="preserve"> lobby, with references to how parents/carers can obtain copies of the</w:t>
      </w:r>
    </w:p>
    <w:p w:rsidR="00E12B1C" w:rsidRPr="005B38FD" w:rsidRDefault="00E12B1C" w:rsidP="00E12B1C">
      <w:pPr>
        <w:autoSpaceDE w:val="0"/>
        <w:autoSpaceDN w:val="0"/>
        <w:adjustRightInd w:val="0"/>
        <w:spacing w:after="0" w:line="240" w:lineRule="auto"/>
        <w:rPr>
          <w:rFonts w:eastAsia="Arial Unicode MS" w:cs="Arial Unicode MS"/>
          <w:color w:val="5B9BD5" w:themeColor="accent1"/>
          <w:sz w:val="24"/>
          <w:szCs w:val="24"/>
        </w:rPr>
      </w:pPr>
      <w:proofErr w:type="gramStart"/>
      <w:r w:rsidRPr="005B38FD">
        <w:rPr>
          <w:rFonts w:eastAsia="Arial Unicode MS" w:cs="Arial Unicode MS"/>
          <w:sz w:val="24"/>
          <w:szCs w:val="24"/>
        </w:rPr>
        <w:t>full</w:t>
      </w:r>
      <w:proofErr w:type="gramEnd"/>
      <w:r w:rsidRPr="005B38FD">
        <w:rPr>
          <w:rFonts w:eastAsia="Arial Unicode MS" w:cs="Arial Unicode MS"/>
          <w:sz w:val="24"/>
          <w:szCs w:val="24"/>
        </w:rPr>
        <w:t xml:space="preserve"> policy. </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9B5A39" w:rsidRDefault="00E12B1C" w:rsidP="00E12B1C">
      <w:pPr>
        <w:autoSpaceDE w:val="0"/>
        <w:autoSpaceDN w:val="0"/>
        <w:adjustRightInd w:val="0"/>
        <w:spacing w:after="0" w:line="240" w:lineRule="auto"/>
        <w:rPr>
          <w:rFonts w:eastAsia="Arial Unicode MS" w:cs="Arial Unicode MS"/>
          <w:sz w:val="24"/>
          <w:szCs w:val="24"/>
        </w:rPr>
      </w:pPr>
      <w:r w:rsidRPr="009B5A39">
        <w:rPr>
          <w:rFonts w:eastAsia="Arial Unicode MS" w:cs="Arial Unicode MS"/>
          <w:sz w:val="24"/>
          <w:szCs w:val="24"/>
        </w:rPr>
        <w:t xml:space="preserve">• Group </w:t>
      </w:r>
      <w:proofErr w:type="gramStart"/>
      <w:r w:rsidRPr="009B5A39">
        <w:rPr>
          <w:rFonts w:eastAsia="Arial Unicode MS" w:cs="Arial Unicode MS"/>
          <w:sz w:val="24"/>
          <w:szCs w:val="24"/>
        </w:rPr>
        <w:t>leaders  are</w:t>
      </w:r>
      <w:proofErr w:type="gramEnd"/>
      <w:r w:rsidRPr="009B5A39">
        <w:rPr>
          <w:rFonts w:eastAsia="Arial Unicode MS" w:cs="Arial Unicode MS"/>
          <w:sz w:val="24"/>
          <w:szCs w:val="24"/>
        </w:rPr>
        <w:t xml:space="preserve">  asked to inform parents and carers about the existence of this policy and to direct them to copies of it.</w:t>
      </w:r>
    </w:p>
    <w:p w:rsidR="00E12B1C" w:rsidRPr="005B38FD" w:rsidRDefault="00E12B1C" w:rsidP="00E12B1C">
      <w:pPr>
        <w:autoSpaceDE w:val="0"/>
        <w:autoSpaceDN w:val="0"/>
        <w:adjustRightInd w:val="0"/>
        <w:spacing w:after="0" w:line="240" w:lineRule="auto"/>
        <w:rPr>
          <w:rFonts w:eastAsia="Arial Unicode MS" w:cs="Arial Unicode MS"/>
          <w:sz w:val="24"/>
          <w:szCs w:val="24"/>
        </w:rPr>
      </w:pP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r w:rsidRPr="005B38FD">
        <w:rPr>
          <w:rFonts w:eastAsia="Arial Unicode MS" w:cs="Arial Unicode MS"/>
          <w:b/>
          <w:bCs/>
          <w:sz w:val="24"/>
          <w:szCs w:val="24"/>
        </w:rPr>
        <w:t>Policy review</w:t>
      </w:r>
    </w:p>
    <w:p w:rsidR="00E12B1C" w:rsidRPr="005B38FD" w:rsidRDefault="00E12B1C" w:rsidP="00E12B1C">
      <w:pPr>
        <w:autoSpaceDE w:val="0"/>
        <w:autoSpaceDN w:val="0"/>
        <w:adjustRightInd w:val="0"/>
        <w:spacing w:after="0" w:line="240" w:lineRule="auto"/>
        <w:rPr>
          <w:rFonts w:eastAsia="Arial Unicode MS" w:cs="Arial Unicode MS"/>
          <w:b/>
          <w:bCs/>
          <w:sz w:val="24"/>
          <w:szCs w:val="24"/>
        </w:rPr>
      </w:pPr>
    </w:p>
    <w:p w:rsidR="00E12B1C" w:rsidRPr="005B38FD" w:rsidRDefault="00E12B1C" w:rsidP="00E12B1C">
      <w:pPr>
        <w:autoSpaceDE w:val="0"/>
        <w:autoSpaceDN w:val="0"/>
        <w:adjustRightInd w:val="0"/>
        <w:spacing w:after="0" w:line="240" w:lineRule="auto"/>
        <w:rPr>
          <w:rFonts w:eastAsia="Arial Unicode MS" w:cs="Arial Unicode MS"/>
          <w:sz w:val="24"/>
          <w:szCs w:val="24"/>
        </w:rPr>
      </w:pPr>
      <w:r>
        <w:rPr>
          <w:rFonts w:eastAsia="Arial Unicode MS" w:cs="Arial Unicode MS"/>
          <w:sz w:val="24"/>
          <w:szCs w:val="24"/>
        </w:rPr>
        <w:t xml:space="preserve">This policy was </w:t>
      </w:r>
      <w:r w:rsidRPr="005B38FD">
        <w:rPr>
          <w:rFonts w:eastAsia="Arial Unicode MS" w:cs="Arial Unicode MS"/>
          <w:sz w:val="24"/>
          <w:szCs w:val="24"/>
        </w:rPr>
        <w:t>reviewed by the PHMC Monthly Executive Committee six months after implementation</w:t>
      </w:r>
      <w:r>
        <w:rPr>
          <w:rFonts w:eastAsia="Arial Unicode MS" w:cs="Arial Unicode MS"/>
          <w:sz w:val="24"/>
          <w:szCs w:val="24"/>
        </w:rPr>
        <w:t xml:space="preserve"> </w:t>
      </w:r>
      <w:proofErr w:type="gramStart"/>
      <w:r>
        <w:rPr>
          <w:rFonts w:eastAsia="Arial Unicode MS" w:cs="Arial Unicode MS"/>
          <w:sz w:val="24"/>
          <w:szCs w:val="24"/>
        </w:rPr>
        <w:t>in  December</w:t>
      </w:r>
      <w:proofErr w:type="gramEnd"/>
      <w:r>
        <w:rPr>
          <w:rFonts w:eastAsia="Arial Unicode MS" w:cs="Arial Unicode MS"/>
          <w:sz w:val="24"/>
          <w:szCs w:val="24"/>
        </w:rPr>
        <w:t xml:space="preserve"> 2014.  I</w:t>
      </w:r>
      <w:r w:rsidRPr="005B38FD">
        <w:rPr>
          <w:rFonts w:eastAsia="Arial Unicode MS" w:cs="Arial Unicode MS"/>
          <w:sz w:val="24"/>
          <w:szCs w:val="24"/>
        </w:rPr>
        <w:t xml:space="preserve">n order </w:t>
      </w:r>
      <w:r>
        <w:rPr>
          <w:rFonts w:eastAsia="Arial Unicode MS" w:cs="Arial Unicode MS"/>
          <w:sz w:val="24"/>
          <w:szCs w:val="24"/>
        </w:rPr>
        <w:t>to check that it is working, it will be reviewed at least</w:t>
      </w:r>
      <w:r w:rsidRPr="005B38FD">
        <w:rPr>
          <w:rFonts w:eastAsia="Arial Unicode MS" w:cs="Arial Unicode MS"/>
          <w:sz w:val="24"/>
          <w:szCs w:val="24"/>
        </w:rPr>
        <w:t xml:space="preserve"> every two years thereafter.</w:t>
      </w:r>
    </w:p>
    <w:p w:rsidR="00E12B1C" w:rsidRDefault="00E12B1C" w:rsidP="00E12B1C">
      <w:pPr>
        <w:autoSpaceDE w:val="0"/>
        <w:autoSpaceDN w:val="0"/>
        <w:adjustRightInd w:val="0"/>
        <w:spacing w:after="0" w:line="240" w:lineRule="auto"/>
        <w:rPr>
          <w:rFonts w:eastAsia="Arial Unicode MS" w:cs="Arial Unicode MS"/>
          <w:color w:val="FF0000"/>
          <w:sz w:val="24"/>
          <w:szCs w:val="24"/>
        </w:rPr>
      </w:pPr>
    </w:p>
    <w:p w:rsidR="00E12B1C" w:rsidRDefault="007319F6" w:rsidP="00E12B1C">
      <w:pPr>
        <w:autoSpaceDE w:val="0"/>
        <w:autoSpaceDN w:val="0"/>
        <w:adjustRightInd w:val="0"/>
        <w:spacing w:after="0" w:line="240" w:lineRule="auto"/>
        <w:rPr>
          <w:rFonts w:eastAsia="Arial Unicode MS" w:cs="Arial Unicode MS"/>
          <w:color w:val="000000" w:themeColor="text1"/>
          <w:sz w:val="24"/>
          <w:szCs w:val="24"/>
        </w:rPr>
      </w:pPr>
      <w:r>
        <w:rPr>
          <w:rFonts w:eastAsia="Arial Unicode MS" w:cs="Arial Unicode MS"/>
          <w:color w:val="000000" w:themeColor="text1"/>
          <w:sz w:val="24"/>
          <w:szCs w:val="24"/>
        </w:rPr>
        <w:t>31.01.19</w:t>
      </w:r>
    </w:p>
    <w:p w:rsidR="00E12B1C" w:rsidRPr="00034A71" w:rsidRDefault="00E12B1C" w:rsidP="00034A71">
      <w:pPr>
        <w:spacing w:after="0" w:line="240" w:lineRule="auto"/>
        <w:rPr>
          <w:rFonts w:eastAsia="Times New Roman" w:cs="Helvetica"/>
          <w:color w:val="000000" w:themeColor="text1"/>
          <w:sz w:val="24"/>
          <w:szCs w:val="24"/>
          <w:lang w:eastAsia="en-GB"/>
        </w:rPr>
      </w:pPr>
    </w:p>
    <w:p w:rsidR="00034A71" w:rsidRPr="00034A71" w:rsidRDefault="00034A71">
      <w:pPr>
        <w:rPr>
          <w:sz w:val="24"/>
          <w:szCs w:val="24"/>
        </w:rPr>
      </w:pPr>
    </w:p>
    <w:sectPr w:rsidR="00034A71" w:rsidRPr="00034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71"/>
    <w:rsid w:val="00034A71"/>
    <w:rsid w:val="002B3592"/>
    <w:rsid w:val="0038122F"/>
    <w:rsid w:val="007319F6"/>
    <w:rsid w:val="00951E38"/>
    <w:rsid w:val="00E12B1C"/>
    <w:rsid w:val="00E8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1C"/>
    <w:rPr>
      <w:color w:val="0563C1" w:themeColor="hyperlink"/>
      <w:u w:val="single"/>
    </w:rPr>
  </w:style>
  <w:style w:type="paragraph" w:styleId="BalloonText">
    <w:name w:val="Balloon Text"/>
    <w:basedOn w:val="Normal"/>
    <w:link w:val="BalloonTextChar"/>
    <w:uiPriority w:val="99"/>
    <w:semiHidden/>
    <w:unhideWhenUsed/>
    <w:rsid w:val="0073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1C"/>
    <w:rPr>
      <w:color w:val="0563C1" w:themeColor="hyperlink"/>
      <w:u w:val="single"/>
    </w:rPr>
  </w:style>
  <w:style w:type="paragraph" w:styleId="BalloonText">
    <w:name w:val="Balloon Text"/>
    <w:basedOn w:val="Normal"/>
    <w:link w:val="BalloonTextChar"/>
    <w:uiPriority w:val="99"/>
    <w:semiHidden/>
    <w:unhideWhenUsed/>
    <w:rsid w:val="00731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Seed</dc:creator>
  <cp:lastModifiedBy>Windows User</cp:lastModifiedBy>
  <cp:revision>3</cp:revision>
  <dcterms:created xsi:type="dcterms:W3CDTF">2019-01-30T21:21:00Z</dcterms:created>
  <dcterms:modified xsi:type="dcterms:W3CDTF">2019-02-07T16:41:00Z</dcterms:modified>
</cp:coreProperties>
</file>